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D0F23B8" w14:textId="77777777" w:rsidR="00670CF2" w:rsidRDefault="004A6968">
      <w:pPr>
        <w:pStyle w:val="a5"/>
        <w:shd w:val="clear" w:color="auto" w:fill="FFFFFF"/>
        <w:spacing w:before="0" w:beforeAutospacing="0" w:after="0" w:afterAutospacing="0" w:line="600" w:lineRule="exact"/>
        <w:jc w:val="center"/>
        <w:rPr>
          <w:rFonts w:ascii="方正小标宋简体" w:eastAsia="方正小标宋简体"/>
          <w:bCs/>
          <w:color w:val="000000" w:themeColor="text1"/>
          <w:sz w:val="44"/>
          <w:szCs w:val="44"/>
        </w:rPr>
      </w:pPr>
      <w:r>
        <w:rPr>
          <w:rStyle w:val="a6"/>
          <w:rFonts w:ascii="方正小标宋简体" w:eastAsia="方正小标宋简体" w:hint="eastAsia"/>
          <w:b w:val="0"/>
          <w:color w:val="000000" w:themeColor="text1"/>
          <w:sz w:val="44"/>
          <w:szCs w:val="44"/>
        </w:rPr>
        <w:t>山东省日照师范学校预算管理制度</w:t>
      </w:r>
    </w:p>
    <w:p w14:paraId="18DA032B" w14:textId="77777777" w:rsidR="00670CF2" w:rsidRDefault="004A6968">
      <w:pPr>
        <w:pStyle w:val="a5"/>
        <w:shd w:val="clear" w:color="auto" w:fill="FFFFFF"/>
        <w:spacing w:before="0" w:beforeAutospacing="0" w:after="0" w:afterAutospacing="0" w:line="600" w:lineRule="exact"/>
        <w:ind w:firstLineChars="200" w:firstLine="640"/>
        <w:jc w:val="both"/>
        <w:rPr>
          <w:rFonts w:ascii="仿宋_GB2312" w:eastAsia="仿宋_GB2312"/>
          <w:color w:val="000000" w:themeColor="text1"/>
          <w:sz w:val="32"/>
          <w:szCs w:val="32"/>
        </w:rPr>
      </w:pPr>
      <w:r>
        <w:rPr>
          <w:rFonts w:ascii="仿宋_GB2312" w:eastAsia="仿宋_GB2312" w:hint="eastAsia"/>
          <w:color w:val="000000" w:themeColor="text1"/>
          <w:sz w:val="32"/>
          <w:szCs w:val="32"/>
        </w:rPr>
        <w:t xml:space="preserve">　</w:t>
      </w:r>
    </w:p>
    <w:p w14:paraId="7EB83A5F" w14:textId="77777777" w:rsidR="00670CF2" w:rsidRDefault="004A6968">
      <w:pPr>
        <w:pStyle w:val="a5"/>
        <w:shd w:val="clear" w:color="auto" w:fill="FFFFFF"/>
        <w:spacing w:before="0" w:beforeAutospacing="0" w:after="0" w:afterAutospacing="0" w:line="600" w:lineRule="exact"/>
        <w:ind w:firstLineChars="200" w:firstLine="643"/>
        <w:jc w:val="both"/>
        <w:rPr>
          <w:rFonts w:ascii="仿宋_GB2312" w:eastAsia="仿宋_GB2312"/>
          <w:color w:val="000000" w:themeColor="text1"/>
          <w:sz w:val="32"/>
          <w:szCs w:val="32"/>
        </w:rPr>
      </w:pPr>
      <w:r>
        <w:rPr>
          <w:rStyle w:val="a6"/>
          <w:rFonts w:ascii="仿宋_GB2312" w:eastAsia="仿宋_GB2312" w:hint="eastAsia"/>
          <w:color w:val="000000" w:themeColor="text1"/>
          <w:sz w:val="32"/>
          <w:szCs w:val="32"/>
        </w:rPr>
        <w:t>第一条</w:t>
      </w:r>
      <w:r>
        <w:rPr>
          <w:rStyle w:val="a6"/>
          <w:rFonts w:ascii="仿宋_GB2312" w:eastAsia="仿宋_GB2312" w:hint="eastAsia"/>
          <w:color w:val="000000" w:themeColor="text1"/>
          <w:sz w:val="32"/>
          <w:szCs w:val="32"/>
        </w:rPr>
        <w:t xml:space="preserve"> </w:t>
      </w:r>
      <w:r>
        <w:rPr>
          <w:rFonts w:ascii="仿宋_GB2312" w:eastAsia="仿宋_GB2312" w:hint="eastAsia"/>
          <w:color w:val="000000" w:themeColor="text1"/>
          <w:sz w:val="32"/>
          <w:szCs w:val="32"/>
        </w:rPr>
        <w:t>为规范学校财务行为，加强财务管理，严肃财经纪律，根据《中华人民共和国预算法》、《中华人民共和国会计法》等有关法律、法规</w:t>
      </w:r>
      <w:hyperlink r:id="rId7" w:tgtFrame="_blank" w:history="1">
        <w:r>
          <w:rPr>
            <w:rFonts w:ascii="仿宋_GB2312" w:eastAsia="仿宋_GB2312" w:hint="eastAsia"/>
            <w:color w:val="000000" w:themeColor="text1"/>
            <w:sz w:val="32"/>
            <w:szCs w:val="32"/>
          </w:rPr>
          <w:t>规定</w:t>
        </w:r>
      </w:hyperlink>
      <w:r>
        <w:rPr>
          <w:rFonts w:ascii="仿宋_GB2312" w:eastAsia="仿宋_GB2312" w:hint="eastAsia"/>
          <w:color w:val="000000" w:themeColor="text1"/>
          <w:sz w:val="32"/>
          <w:szCs w:val="32"/>
        </w:rPr>
        <w:t>，结合我校情况，制定本</w:t>
      </w:r>
      <w:hyperlink r:id="rId8" w:tgtFrame="_blank" w:history="1">
        <w:r>
          <w:rPr>
            <w:rFonts w:ascii="仿宋_GB2312" w:eastAsia="仿宋_GB2312" w:hint="eastAsia"/>
            <w:color w:val="000000" w:themeColor="text1"/>
            <w:sz w:val="32"/>
            <w:szCs w:val="32"/>
          </w:rPr>
          <w:t>规定</w:t>
        </w:r>
      </w:hyperlink>
      <w:r>
        <w:rPr>
          <w:rFonts w:ascii="仿宋_GB2312" w:eastAsia="仿宋_GB2312" w:hint="eastAsia"/>
          <w:color w:val="000000" w:themeColor="text1"/>
          <w:sz w:val="32"/>
          <w:szCs w:val="32"/>
        </w:rPr>
        <w:t>。</w:t>
      </w:r>
    </w:p>
    <w:p w14:paraId="7CA43FBA" w14:textId="77777777" w:rsidR="00670CF2" w:rsidRDefault="004A6968">
      <w:pPr>
        <w:spacing w:line="600" w:lineRule="exact"/>
        <w:ind w:firstLineChars="200" w:firstLine="643"/>
        <w:rPr>
          <w:rFonts w:ascii="仿宋_GB2312" w:eastAsia="仿宋_GB2312" w:hAnsi="Times New Roman" w:cs="Times New Roman"/>
          <w:color w:val="000000" w:themeColor="text1"/>
          <w:sz w:val="32"/>
          <w:szCs w:val="32"/>
        </w:rPr>
      </w:pPr>
      <w:r>
        <w:rPr>
          <w:rStyle w:val="a6"/>
          <w:rFonts w:ascii="仿宋_GB2312" w:eastAsia="仿宋_GB2312" w:hAnsi="宋体" w:hint="eastAsia"/>
          <w:color w:val="000000" w:themeColor="text1"/>
          <w:sz w:val="32"/>
          <w:szCs w:val="32"/>
        </w:rPr>
        <w:t>第二条</w:t>
      </w:r>
      <w:r>
        <w:rPr>
          <w:rStyle w:val="a6"/>
          <w:rFonts w:ascii="仿宋_GB2312" w:eastAsia="仿宋_GB2312" w:hAnsi="宋体" w:hint="eastAsia"/>
          <w:color w:val="000000" w:themeColor="text1"/>
          <w:sz w:val="32"/>
          <w:szCs w:val="32"/>
        </w:rPr>
        <w:t xml:space="preserve"> </w:t>
      </w:r>
      <w:r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学校预算编制以日照市财政局《关于编制市级部门预算的通知》为依据，将学校所有收支全面、完整地纳入部门预算。各处</w:t>
      </w:r>
      <w:proofErr w:type="gramStart"/>
      <w:r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室结合</w:t>
      </w:r>
      <w:proofErr w:type="gramEnd"/>
      <w:r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工作需要制定采购预算，计财处汇总按照缓急程度排序安排预算，大型工程、货物采购由学校党委会研究决定安排预算。</w:t>
      </w:r>
    </w:p>
    <w:p w14:paraId="442DAE18" w14:textId="77777777" w:rsidR="00670CF2" w:rsidRDefault="004A6968">
      <w:pPr>
        <w:pStyle w:val="a5"/>
        <w:shd w:val="clear" w:color="auto" w:fill="FFFFFF"/>
        <w:spacing w:before="0" w:beforeAutospacing="0" w:after="0" w:afterAutospacing="0" w:line="600" w:lineRule="exact"/>
        <w:ind w:firstLineChars="200" w:firstLine="643"/>
        <w:jc w:val="both"/>
        <w:rPr>
          <w:rFonts w:ascii="仿宋_GB2312" w:eastAsia="仿宋_GB2312"/>
          <w:color w:val="000000" w:themeColor="text1"/>
          <w:sz w:val="32"/>
          <w:szCs w:val="32"/>
        </w:rPr>
      </w:pPr>
      <w:r>
        <w:rPr>
          <w:rStyle w:val="a6"/>
          <w:rFonts w:ascii="仿宋_GB2312" w:eastAsia="仿宋_GB2312" w:cstheme="minorBidi" w:hint="eastAsia"/>
          <w:color w:val="000000" w:themeColor="text1"/>
          <w:kern w:val="2"/>
          <w:sz w:val="32"/>
          <w:szCs w:val="32"/>
        </w:rPr>
        <w:t>第三条</w:t>
      </w:r>
      <w:r>
        <w:rPr>
          <w:rStyle w:val="a6"/>
          <w:rFonts w:ascii="仿宋_GB2312" w:eastAsia="仿宋_GB2312" w:cstheme="minorBidi" w:hint="eastAsia"/>
          <w:color w:val="000000" w:themeColor="text1"/>
          <w:kern w:val="2"/>
          <w:sz w:val="32"/>
          <w:szCs w:val="32"/>
        </w:rPr>
        <w:t xml:space="preserve"> </w:t>
      </w:r>
      <w:r>
        <w:rPr>
          <w:rFonts w:ascii="仿宋_GB2312" w:eastAsia="仿宋_GB2312" w:hint="eastAsia"/>
          <w:color w:val="000000" w:themeColor="text1"/>
          <w:sz w:val="32"/>
          <w:szCs w:val="32"/>
        </w:rPr>
        <w:t>单位应当按照规定编制年度部门预算，报财政部门审核。加强预算执行，部门预算一经批准通过，必须严格贯彻执行，不得随意调整；因特殊情况确需调整的，要按规定程序办理。</w:t>
      </w:r>
    </w:p>
    <w:p w14:paraId="277C9B5F" w14:textId="701972FB" w:rsidR="00670CF2" w:rsidRDefault="004A6968">
      <w:pPr>
        <w:spacing w:line="600" w:lineRule="exact"/>
        <w:ind w:firstLineChars="200" w:firstLine="640"/>
        <w:rPr>
          <w:rStyle w:val="a6"/>
          <w:rFonts w:ascii="仿宋_GB2312" w:eastAsia="仿宋_GB2312" w:hAnsi="宋体"/>
          <w:b w:val="0"/>
          <w:color w:val="000000" w:themeColor="text1"/>
          <w:sz w:val="32"/>
          <w:szCs w:val="32"/>
        </w:rPr>
      </w:pPr>
      <w:r>
        <w:rPr>
          <w:rStyle w:val="a6"/>
          <w:rFonts w:ascii="仿宋_GB2312" w:eastAsia="仿宋_GB2312" w:hAnsi="宋体" w:hint="eastAsia"/>
          <w:b w:val="0"/>
          <w:color w:val="000000" w:themeColor="text1"/>
          <w:sz w:val="32"/>
          <w:szCs w:val="32"/>
        </w:rPr>
        <w:t>从严控制“三公</w:t>
      </w:r>
      <w:r w:rsidR="0000321A">
        <w:rPr>
          <w:rStyle w:val="a6"/>
          <w:rFonts w:ascii="仿宋_GB2312" w:eastAsia="仿宋_GB2312" w:hAnsi="宋体" w:hint="eastAsia"/>
          <w:b w:val="0"/>
          <w:color w:val="000000" w:themeColor="text1"/>
          <w:sz w:val="32"/>
          <w:szCs w:val="32"/>
        </w:rPr>
        <w:t>”</w:t>
      </w:r>
      <w:r>
        <w:rPr>
          <w:rStyle w:val="a6"/>
          <w:rFonts w:ascii="仿宋_GB2312" w:eastAsia="仿宋_GB2312" w:hAnsi="宋体" w:hint="eastAsia"/>
          <w:b w:val="0"/>
          <w:color w:val="000000" w:themeColor="text1"/>
          <w:sz w:val="32"/>
          <w:szCs w:val="32"/>
        </w:rPr>
        <w:t>经费</w:t>
      </w:r>
      <w:r>
        <w:rPr>
          <w:rStyle w:val="a6"/>
          <w:rFonts w:ascii="仿宋_GB2312" w:eastAsia="仿宋_GB2312" w:hAnsi="宋体" w:hint="eastAsia"/>
          <w:b w:val="0"/>
          <w:color w:val="000000" w:themeColor="text1"/>
          <w:sz w:val="32"/>
          <w:szCs w:val="32"/>
        </w:rPr>
        <w:t>、会议费、培训费等一般性开支，努力降低行政运行成本。认真执行市级会议、差旅、培训等相关经费管理办法，增</w:t>
      </w:r>
      <w:r>
        <w:rPr>
          <w:rStyle w:val="a6"/>
          <w:rFonts w:ascii="仿宋_GB2312" w:eastAsia="仿宋_GB2312" w:hAnsi="宋体" w:hint="eastAsia"/>
          <w:b w:val="0"/>
          <w:color w:val="000000" w:themeColor="text1"/>
          <w:sz w:val="32"/>
          <w:szCs w:val="32"/>
        </w:rPr>
        <w:t>强预算的严肃性、约束性，确保将中央、省和市委、市政府厉行节约</w:t>
      </w:r>
      <w:bookmarkStart w:id="0" w:name="_GoBack"/>
      <w:bookmarkEnd w:id="0"/>
      <w:r>
        <w:rPr>
          <w:rStyle w:val="a6"/>
          <w:rFonts w:ascii="仿宋_GB2312" w:eastAsia="仿宋_GB2312" w:hAnsi="宋体" w:hint="eastAsia"/>
          <w:b w:val="0"/>
          <w:color w:val="000000" w:themeColor="text1"/>
          <w:sz w:val="32"/>
          <w:szCs w:val="32"/>
        </w:rPr>
        <w:t>各项要求落到实处。</w:t>
      </w:r>
    </w:p>
    <w:p w14:paraId="72615E61" w14:textId="77777777" w:rsidR="00670CF2" w:rsidRDefault="004A6968">
      <w:pPr>
        <w:spacing w:line="600" w:lineRule="exact"/>
        <w:ind w:firstLineChars="200" w:firstLine="643"/>
        <w:rPr>
          <w:rFonts w:ascii="仿宋_GB2312" w:eastAsia="仿宋_GB2312" w:hAnsi="Times New Roman" w:cs="Times New Roman"/>
          <w:b/>
          <w:color w:val="000000" w:themeColor="text1"/>
          <w:sz w:val="32"/>
          <w:szCs w:val="32"/>
        </w:rPr>
      </w:pPr>
      <w:r>
        <w:rPr>
          <w:rStyle w:val="a6"/>
          <w:rFonts w:ascii="仿宋_GB2312" w:eastAsia="仿宋_GB2312" w:hAnsi="宋体" w:hint="eastAsia"/>
          <w:color w:val="000000" w:themeColor="text1"/>
          <w:sz w:val="32"/>
          <w:szCs w:val="32"/>
        </w:rPr>
        <w:t>第四条</w:t>
      </w:r>
      <w:r>
        <w:rPr>
          <w:rStyle w:val="a6"/>
          <w:rFonts w:ascii="仿宋_GB2312" w:eastAsia="仿宋_GB2312" w:hAnsi="宋体" w:hint="eastAsia"/>
          <w:color w:val="000000" w:themeColor="text1"/>
          <w:sz w:val="32"/>
          <w:szCs w:val="32"/>
        </w:rPr>
        <w:t xml:space="preserve"> </w:t>
      </w:r>
      <w:r>
        <w:rPr>
          <w:rStyle w:val="a6"/>
          <w:rFonts w:ascii="仿宋_GB2312" w:eastAsia="仿宋_GB2312" w:hAnsi="宋体" w:hint="eastAsia"/>
          <w:b w:val="0"/>
          <w:color w:val="000000" w:themeColor="text1"/>
          <w:sz w:val="32"/>
          <w:szCs w:val="32"/>
        </w:rPr>
        <w:t>按照市政府办公室《关于印发日照市预算公开实施方案的通知》（日政办字</w:t>
      </w:r>
      <w:r>
        <w:rPr>
          <w:rStyle w:val="a6"/>
          <w:rFonts w:ascii="仿宋" w:eastAsia="仿宋" w:hAnsi="仿宋" w:cs="仿宋" w:hint="eastAsia"/>
          <w:b w:val="0"/>
          <w:color w:val="000000" w:themeColor="text1"/>
          <w:sz w:val="32"/>
          <w:szCs w:val="32"/>
        </w:rPr>
        <w:t>〔</w:t>
      </w:r>
      <w:r>
        <w:rPr>
          <w:rStyle w:val="a6"/>
          <w:rFonts w:ascii="仿宋" w:eastAsia="仿宋" w:hAnsi="仿宋" w:cs="仿宋" w:hint="eastAsia"/>
          <w:b w:val="0"/>
          <w:color w:val="000000" w:themeColor="text1"/>
          <w:sz w:val="32"/>
          <w:szCs w:val="32"/>
        </w:rPr>
        <w:t>2016</w:t>
      </w:r>
      <w:r>
        <w:rPr>
          <w:rStyle w:val="a6"/>
          <w:rFonts w:ascii="仿宋" w:eastAsia="仿宋" w:hAnsi="仿宋" w:cs="仿宋" w:hint="eastAsia"/>
          <w:b w:val="0"/>
          <w:color w:val="000000" w:themeColor="text1"/>
          <w:sz w:val="32"/>
          <w:szCs w:val="32"/>
        </w:rPr>
        <w:t>〕</w:t>
      </w:r>
      <w:r>
        <w:rPr>
          <w:rStyle w:val="a6"/>
          <w:rFonts w:ascii="仿宋_GB2312" w:eastAsia="仿宋_GB2312" w:hAnsi="宋体" w:hint="eastAsia"/>
          <w:b w:val="0"/>
          <w:color w:val="000000" w:themeColor="text1"/>
          <w:sz w:val="32"/>
          <w:szCs w:val="32"/>
        </w:rPr>
        <w:t>51</w:t>
      </w:r>
      <w:r>
        <w:rPr>
          <w:rStyle w:val="a6"/>
          <w:rFonts w:ascii="仿宋_GB2312" w:eastAsia="仿宋_GB2312" w:hAnsi="宋体" w:hint="eastAsia"/>
          <w:b w:val="0"/>
          <w:color w:val="000000" w:themeColor="text1"/>
          <w:sz w:val="32"/>
          <w:szCs w:val="32"/>
        </w:rPr>
        <w:t>号）等要求和市财政局统一部署，认真做好预算公开准备工作，确保在预算批复后</w:t>
      </w:r>
      <w:r>
        <w:rPr>
          <w:rStyle w:val="a6"/>
          <w:rFonts w:ascii="仿宋_GB2312" w:eastAsia="仿宋_GB2312" w:hAnsi="宋体" w:hint="eastAsia"/>
          <w:b w:val="0"/>
          <w:color w:val="000000" w:themeColor="text1"/>
          <w:sz w:val="32"/>
          <w:szCs w:val="32"/>
        </w:rPr>
        <w:t>20</w:t>
      </w:r>
      <w:r>
        <w:rPr>
          <w:rStyle w:val="a6"/>
          <w:rFonts w:ascii="仿宋_GB2312" w:eastAsia="仿宋_GB2312" w:hAnsi="宋体" w:hint="eastAsia"/>
          <w:b w:val="0"/>
          <w:color w:val="000000" w:themeColor="text1"/>
          <w:sz w:val="32"/>
          <w:szCs w:val="32"/>
        </w:rPr>
        <w:t>日内部门门户网站设立专栏向社会公开，并配备做</w:t>
      </w:r>
      <w:r>
        <w:rPr>
          <w:rStyle w:val="a6"/>
          <w:rFonts w:ascii="仿宋_GB2312" w:eastAsia="仿宋_GB2312" w:hAnsi="宋体" w:hint="eastAsia"/>
          <w:b w:val="0"/>
          <w:color w:val="000000" w:themeColor="text1"/>
          <w:sz w:val="32"/>
          <w:szCs w:val="32"/>
        </w:rPr>
        <w:lastRenderedPageBreak/>
        <w:t>好在政府门户网站集中公开工作。预算公开内容要全面、完整，并对部门预算中经费的安排、使用情况等重要事项</w:t>
      </w:r>
      <w:proofErr w:type="gramStart"/>
      <w:r>
        <w:rPr>
          <w:rStyle w:val="a6"/>
          <w:rFonts w:ascii="仿宋_GB2312" w:eastAsia="仿宋_GB2312" w:hAnsi="宋体" w:hint="eastAsia"/>
          <w:b w:val="0"/>
          <w:color w:val="000000" w:themeColor="text1"/>
          <w:sz w:val="32"/>
          <w:szCs w:val="32"/>
        </w:rPr>
        <w:t>作出</w:t>
      </w:r>
      <w:proofErr w:type="gramEnd"/>
      <w:r>
        <w:rPr>
          <w:rStyle w:val="a6"/>
          <w:rFonts w:ascii="仿宋_GB2312" w:eastAsia="仿宋_GB2312" w:hAnsi="宋体" w:hint="eastAsia"/>
          <w:b w:val="0"/>
          <w:color w:val="000000" w:themeColor="text1"/>
          <w:sz w:val="32"/>
          <w:szCs w:val="32"/>
        </w:rPr>
        <w:t>说明。</w:t>
      </w:r>
    </w:p>
    <w:p w14:paraId="1C6EAB66" w14:textId="77777777" w:rsidR="00670CF2" w:rsidRDefault="004A6968">
      <w:pPr>
        <w:pStyle w:val="a5"/>
        <w:shd w:val="clear" w:color="auto" w:fill="FFFFFF"/>
        <w:spacing w:before="0" w:beforeAutospacing="0" w:after="0" w:afterAutospacing="0" w:line="600" w:lineRule="exact"/>
        <w:ind w:firstLineChars="200" w:firstLine="643"/>
        <w:jc w:val="both"/>
        <w:rPr>
          <w:rFonts w:ascii="仿宋_GB2312" w:eastAsia="仿宋_GB2312"/>
          <w:color w:val="000000" w:themeColor="text1"/>
          <w:sz w:val="32"/>
          <w:szCs w:val="32"/>
        </w:rPr>
      </w:pPr>
      <w:r>
        <w:rPr>
          <w:rStyle w:val="a6"/>
          <w:rFonts w:ascii="仿宋_GB2312" w:eastAsia="仿宋_GB2312" w:hint="eastAsia"/>
          <w:color w:val="000000" w:themeColor="text1"/>
          <w:sz w:val="32"/>
          <w:szCs w:val="32"/>
        </w:rPr>
        <w:t>第五条</w:t>
      </w:r>
      <w:r>
        <w:rPr>
          <w:rStyle w:val="a6"/>
          <w:rFonts w:ascii="仿宋_GB2312" w:eastAsia="仿宋_GB2312" w:hint="eastAsia"/>
          <w:color w:val="000000" w:themeColor="text1"/>
          <w:sz w:val="32"/>
          <w:szCs w:val="32"/>
        </w:rPr>
        <w:t xml:space="preserve"> </w:t>
      </w:r>
      <w:r>
        <w:rPr>
          <w:rFonts w:ascii="仿宋_GB2312" w:eastAsia="仿宋_GB2312" w:hint="eastAsia"/>
          <w:color w:val="000000" w:themeColor="text1"/>
          <w:sz w:val="32"/>
          <w:szCs w:val="32"/>
        </w:rPr>
        <w:t>学校必须根据实际发生的经济业务事项按规定进行会计核算，填制会计凭证，登记会计账簿，编制财务会计</w:t>
      </w:r>
      <w:hyperlink r:id="rId9" w:tgtFrame="_blank" w:history="1">
        <w:r>
          <w:rPr>
            <w:rFonts w:ascii="仿宋_GB2312" w:eastAsia="仿宋_GB2312" w:hint="eastAsia"/>
            <w:color w:val="000000" w:themeColor="text1"/>
            <w:sz w:val="32"/>
            <w:szCs w:val="32"/>
          </w:rPr>
          <w:t>报告</w:t>
        </w:r>
      </w:hyperlink>
      <w:r>
        <w:rPr>
          <w:rFonts w:ascii="仿宋_GB2312" w:eastAsia="仿宋_GB2312" w:hint="eastAsia"/>
          <w:color w:val="000000" w:themeColor="text1"/>
          <w:sz w:val="32"/>
          <w:szCs w:val="32"/>
        </w:rPr>
        <w:t>;</w:t>
      </w:r>
      <w:r>
        <w:rPr>
          <w:rFonts w:ascii="仿宋_GB2312" w:eastAsia="仿宋_GB2312" w:hint="eastAsia"/>
          <w:color w:val="000000" w:themeColor="text1"/>
          <w:sz w:val="32"/>
          <w:szCs w:val="32"/>
        </w:rPr>
        <w:t>不得伪造、变造会计凭证、会计账簿、编制虚假财务会计</w:t>
      </w:r>
      <w:hyperlink r:id="rId10" w:tgtFrame="_blank" w:history="1">
        <w:r>
          <w:rPr>
            <w:rFonts w:ascii="仿宋_GB2312" w:eastAsia="仿宋_GB2312" w:hint="eastAsia"/>
            <w:color w:val="000000" w:themeColor="text1"/>
            <w:sz w:val="32"/>
            <w:szCs w:val="32"/>
          </w:rPr>
          <w:t>报告</w:t>
        </w:r>
      </w:hyperlink>
      <w:r>
        <w:rPr>
          <w:rFonts w:ascii="仿宋_GB2312" w:eastAsia="仿宋_GB2312" w:hint="eastAsia"/>
          <w:color w:val="000000" w:themeColor="text1"/>
          <w:sz w:val="32"/>
          <w:szCs w:val="32"/>
        </w:rPr>
        <w:t>;</w:t>
      </w:r>
      <w:r>
        <w:rPr>
          <w:rFonts w:ascii="仿宋_GB2312" w:eastAsia="仿宋_GB2312" w:hint="eastAsia"/>
          <w:color w:val="000000" w:themeColor="text1"/>
          <w:sz w:val="32"/>
          <w:szCs w:val="32"/>
        </w:rPr>
        <w:t>不得隐匿或者故意销毁依法应当保存的会计凭证、会计账簿、财务会计报告。</w:t>
      </w:r>
    </w:p>
    <w:p w14:paraId="5CB21AC8" w14:textId="77777777" w:rsidR="00670CF2" w:rsidRDefault="004A6968">
      <w:pPr>
        <w:pStyle w:val="a5"/>
        <w:shd w:val="clear" w:color="auto" w:fill="FFFFFF"/>
        <w:spacing w:before="0" w:beforeAutospacing="0" w:after="0" w:afterAutospacing="0" w:line="600" w:lineRule="exact"/>
        <w:ind w:firstLineChars="200" w:firstLine="640"/>
        <w:jc w:val="both"/>
        <w:rPr>
          <w:rFonts w:ascii="仿宋_GB2312" w:eastAsia="仿宋_GB2312"/>
          <w:color w:val="000000" w:themeColor="text1"/>
          <w:sz w:val="32"/>
          <w:szCs w:val="32"/>
        </w:rPr>
      </w:pPr>
      <w:r>
        <w:rPr>
          <w:rFonts w:ascii="仿宋_GB2312" w:eastAsia="仿宋_GB2312" w:hint="eastAsia"/>
          <w:color w:val="000000" w:themeColor="text1"/>
          <w:sz w:val="32"/>
          <w:szCs w:val="32"/>
        </w:rPr>
        <w:t>学校负责人对本单位的会计工作和会计资料的真实性、完整性负责。任用会计人员必须符合会计管理的规定。</w:t>
      </w:r>
    </w:p>
    <w:p w14:paraId="37BA435F" w14:textId="77777777" w:rsidR="00670CF2" w:rsidRDefault="004A6968">
      <w:pPr>
        <w:pStyle w:val="a5"/>
        <w:shd w:val="clear" w:color="auto" w:fill="FFFFFF"/>
        <w:spacing w:before="0" w:beforeAutospacing="0" w:after="0" w:afterAutospacing="0" w:line="600" w:lineRule="exact"/>
        <w:ind w:firstLineChars="200" w:firstLine="643"/>
        <w:jc w:val="both"/>
        <w:rPr>
          <w:rFonts w:ascii="仿宋_GB2312" w:eastAsia="仿宋_GB2312"/>
          <w:color w:val="000000" w:themeColor="text1"/>
          <w:sz w:val="32"/>
          <w:szCs w:val="32"/>
        </w:rPr>
      </w:pPr>
      <w:r>
        <w:rPr>
          <w:rStyle w:val="a6"/>
          <w:rFonts w:ascii="仿宋_GB2312" w:eastAsia="仿宋_GB2312" w:hint="eastAsia"/>
          <w:color w:val="000000" w:themeColor="text1"/>
          <w:sz w:val="32"/>
          <w:szCs w:val="32"/>
        </w:rPr>
        <w:t>第六条</w:t>
      </w:r>
      <w:r>
        <w:rPr>
          <w:rStyle w:val="a6"/>
          <w:rFonts w:ascii="仿宋_GB2312" w:eastAsia="仿宋_GB2312" w:hint="eastAsia"/>
          <w:color w:val="000000" w:themeColor="text1"/>
          <w:sz w:val="32"/>
          <w:szCs w:val="32"/>
        </w:rPr>
        <w:t xml:space="preserve"> </w:t>
      </w:r>
      <w:r>
        <w:rPr>
          <w:rFonts w:ascii="仿宋_GB2312" w:eastAsia="仿宋_GB2312" w:hint="eastAsia"/>
          <w:color w:val="000000" w:themeColor="text1"/>
          <w:sz w:val="32"/>
          <w:szCs w:val="32"/>
        </w:rPr>
        <w:t>学校各项收入和支出应当</w:t>
      </w:r>
      <w:r>
        <w:rPr>
          <w:rFonts w:ascii="仿宋_GB2312" w:eastAsia="仿宋_GB2312" w:hint="eastAsia"/>
          <w:color w:val="000000" w:themeColor="text1"/>
          <w:sz w:val="32"/>
          <w:szCs w:val="32"/>
        </w:rPr>
        <w:t>纳入预算统一管理，统筹安排使用。按照规定必须列入预算的收入，不得隐瞒、少列。编制的支出预算，应当优先保证本部门履行基本职能所需要的人员经费和公用经费，对其他弹性支出和专项支出应当严格控制。</w:t>
      </w:r>
    </w:p>
    <w:p w14:paraId="7FB76FBF" w14:textId="77777777" w:rsidR="00670CF2" w:rsidRDefault="004A6968">
      <w:pPr>
        <w:pStyle w:val="a5"/>
        <w:shd w:val="clear" w:color="auto" w:fill="FFFFFF"/>
        <w:spacing w:before="0" w:beforeAutospacing="0" w:after="0" w:afterAutospacing="0" w:line="600" w:lineRule="exact"/>
        <w:ind w:firstLineChars="200" w:firstLine="643"/>
        <w:jc w:val="both"/>
        <w:rPr>
          <w:rFonts w:ascii="仿宋_GB2312" w:eastAsia="仿宋_GB2312"/>
          <w:color w:val="000000" w:themeColor="text1"/>
          <w:sz w:val="32"/>
          <w:szCs w:val="32"/>
        </w:rPr>
      </w:pPr>
      <w:r>
        <w:rPr>
          <w:rStyle w:val="a6"/>
          <w:rFonts w:ascii="仿宋_GB2312" w:eastAsia="仿宋_GB2312" w:hint="eastAsia"/>
          <w:color w:val="000000" w:themeColor="text1"/>
          <w:sz w:val="32"/>
          <w:szCs w:val="32"/>
        </w:rPr>
        <w:t>第七条</w:t>
      </w:r>
      <w:r>
        <w:rPr>
          <w:rStyle w:val="a6"/>
          <w:rFonts w:ascii="仿宋_GB2312" w:eastAsia="仿宋_GB2312" w:hint="eastAsia"/>
          <w:color w:val="000000" w:themeColor="text1"/>
          <w:sz w:val="32"/>
          <w:szCs w:val="32"/>
        </w:rPr>
        <w:t xml:space="preserve"> </w:t>
      </w:r>
      <w:r>
        <w:rPr>
          <w:rFonts w:ascii="仿宋_GB2312" w:eastAsia="仿宋_GB2312" w:hint="eastAsia"/>
          <w:color w:val="000000" w:themeColor="text1"/>
          <w:sz w:val="32"/>
          <w:szCs w:val="32"/>
        </w:rPr>
        <w:t>对财政下拨的专项资金，应当按照批准的项目，实行专款专用、单独核算，不得虚列、截留、挤占、挪用、浪费、骗取、套取、转移财政专项资金。</w:t>
      </w:r>
    </w:p>
    <w:p w14:paraId="3B46E33B" w14:textId="77777777" w:rsidR="00670CF2" w:rsidRDefault="004A6968">
      <w:pPr>
        <w:pStyle w:val="a5"/>
        <w:shd w:val="clear" w:color="auto" w:fill="FFFFFF"/>
        <w:spacing w:before="0" w:beforeAutospacing="0" w:after="0" w:afterAutospacing="0" w:line="600" w:lineRule="exact"/>
        <w:ind w:firstLineChars="200" w:firstLine="643"/>
        <w:jc w:val="both"/>
        <w:rPr>
          <w:rFonts w:ascii="仿宋_GB2312" w:eastAsia="仿宋_GB2312"/>
          <w:color w:val="000000" w:themeColor="text1"/>
          <w:sz w:val="32"/>
          <w:szCs w:val="32"/>
        </w:rPr>
      </w:pPr>
      <w:r>
        <w:rPr>
          <w:rStyle w:val="a6"/>
          <w:rFonts w:ascii="仿宋_GB2312" w:eastAsia="仿宋_GB2312" w:hint="eastAsia"/>
          <w:color w:val="000000" w:themeColor="text1"/>
          <w:sz w:val="32"/>
          <w:szCs w:val="32"/>
        </w:rPr>
        <w:t>第八条</w:t>
      </w:r>
      <w:r>
        <w:rPr>
          <w:rStyle w:val="a6"/>
          <w:rFonts w:ascii="仿宋_GB2312" w:eastAsia="仿宋_GB2312" w:hint="eastAsia"/>
          <w:color w:val="000000" w:themeColor="text1"/>
          <w:sz w:val="32"/>
          <w:szCs w:val="32"/>
        </w:rPr>
        <w:t xml:space="preserve"> </w:t>
      </w:r>
      <w:r>
        <w:rPr>
          <w:rFonts w:ascii="仿宋_GB2312" w:eastAsia="仿宋_GB2312" w:hint="eastAsia"/>
          <w:color w:val="000000" w:themeColor="text1"/>
          <w:sz w:val="32"/>
          <w:szCs w:val="32"/>
        </w:rPr>
        <w:t>发放福利、补贴和奖金，应当按照规定执行，不得擅自设立项目、提高标准和扩大范围。</w:t>
      </w:r>
    </w:p>
    <w:p w14:paraId="29881731" w14:textId="77777777" w:rsidR="00670CF2" w:rsidRDefault="004A6968">
      <w:pPr>
        <w:pStyle w:val="a5"/>
        <w:shd w:val="clear" w:color="auto" w:fill="FFFFFF"/>
        <w:spacing w:before="0" w:beforeAutospacing="0" w:after="0" w:afterAutospacing="0" w:line="600" w:lineRule="exact"/>
        <w:jc w:val="both"/>
        <w:rPr>
          <w:rFonts w:ascii="仿宋_GB2312" w:eastAsia="仿宋_GB2312"/>
          <w:color w:val="000000" w:themeColor="text1"/>
          <w:sz w:val="32"/>
          <w:szCs w:val="32"/>
        </w:rPr>
      </w:pPr>
      <w:r>
        <w:rPr>
          <w:rFonts w:ascii="仿宋_GB2312" w:eastAsia="仿宋_GB2312" w:hint="eastAsia"/>
          <w:color w:val="000000" w:themeColor="text1"/>
          <w:sz w:val="32"/>
          <w:szCs w:val="32"/>
        </w:rPr>
        <w:t xml:space="preserve">    </w:t>
      </w:r>
      <w:r>
        <w:rPr>
          <w:rFonts w:ascii="仿宋_GB2312" w:eastAsia="仿宋_GB2312" w:hint="eastAsia"/>
          <w:color w:val="000000" w:themeColor="text1"/>
          <w:sz w:val="32"/>
          <w:szCs w:val="32"/>
        </w:rPr>
        <w:t>严格执行招待费管理</w:t>
      </w:r>
      <w:hyperlink r:id="rId11" w:tgtFrame="_blank" w:history="1">
        <w:r>
          <w:rPr>
            <w:rFonts w:ascii="仿宋_GB2312" w:eastAsia="仿宋_GB2312" w:hint="eastAsia"/>
            <w:color w:val="000000" w:themeColor="text1"/>
            <w:sz w:val="32"/>
            <w:szCs w:val="32"/>
          </w:rPr>
          <w:t>办法</w:t>
        </w:r>
      </w:hyperlink>
      <w:r>
        <w:rPr>
          <w:rFonts w:ascii="仿宋_GB2312" w:eastAsia="仿宋_GB2312" w:hint="eastAsia"/>
          <w:color w:val="000000" w:themeColor="text1"/>
          <w:sz w:val="32"/>
          <w:szCs w:val="32"/>
        </w:rPr>
        <w:t>，不得擅自提高标准和扩大范围。</w:t>
      </w:r>
    </w:p>
    <w:p w14:paraId="64EE7496" w14:textId="77777777" w:rsidR="00670CF2" w:rsidRDefault="004A6968">
      <w:pPr>
        <w:pStyle w:val="a5"/>
        <w:shd w:val="clear" w:color="auto" w:fill="FFFFFF"/>
        <w:spacing w:before="0" w:beforeAutospacing="0" w:after="0" w:afterAutospacing="0" w:line="600" w:lineRule="exact"/>
        <w:ind w:firstLineChars="200" w:firstLine="643"/>
        <w:jc w:val="both"/>
        <w:rPr>
          <w:rFonts w:ascii="仿宋_GB2312" w:eastAsia="仿宋_GB2312"/>
          <w:color w:val="000000" w:themeColor="text1"/>
          <w:sz w:val="32"/>
          <w:szCs w:val="32"/>
        </w:rPr>
      </w:pPr>
      <w:r>
        <w:rPr>
          <w:rStyle w:val="a6"/>
          <w:rFonts w:ascii="仿宋_GB2312" w:eastAsia="仿宋_GB2312" w:hint="eastAsia"/>
          <w:color w:val="000000" w:themeColor="text1"/>
          <w:sz w:val="32"/>
          <w:szCs w:val="32"/>
        </w:rPr>
        <w:lastRenderedPageBreak/>
        <w:t>第九条</w:t>
      </w:r>
      <w:r>
        <w:rPr>
          <w:rStyle w:val="a6"/>
          <w:rFonts w:ascii="仿宋_GB2312" w:eastAsia="仿宋_GB2312" w:hint="eastAsia"/>
          <w:color w:val="000000" w:themeColor="text1"/>
          <w:sz w:val="32"/>
          <w:szCs w:val="32"/>
        </w:rPr>
        <w:t xml:space="preserve"> </w:t>
      </w:r>
      <w:r>
        <w:rPr>
          <w:rFonts w:ascii="仿宋_GB2312" w:eastAsia="仿宋_GB2312" w:hint="eastAsia"/>
          <w:color w:val="000000" w:themeColor="text1"/>
          <w:sz w:val="32"/>
          <w:szCs w:val="32"/>
        </w:rPr>
        <w:t>使用财政性资金，采购政府集中采购目录以内的或者采购限额标准以上的货物、工程和服务，必须实行政府采购</w:t>
      </w:r>
      <w:r>
        <w:rPr>
          <w:rFonts w:ascii="仿宋_GB2312" w:eastAsia="仿宋_GB2312" w:hint="eastAsia"/>
          <w:color w:val="000000" w:themeColor="text1"/>
          <w:sz w:val="32"/>
          <w:szCs w:val="32"/>
        </w:rPr>
        <w:t>;</w:t>
      </w:r>
      <w:r>
        <w:rPr>
          <w:rFonts w:ascii="仿宋_GB2312" w:eastAsia="仿宋_GB2312" w:hint="eastAsia"/>
          <w:color w:val="000000" w:themeColor="text1"/>
          <w:sz w:val="32"/>
          <w:szCs w:val="32"/>
        </w:rPr>
        <w:t>采购政府集中采购目录以内并达到公开招标限额标准的货物、工程或者服务，应当采取公开招标方式进行采购</w:t>
      </w:r>
      <w:r>
        <w:rPr>
          <w:rFonts w:ascii="仿宋_GB2312" w:eastAsia="仿宋_GB2312" w:hint="eastAsia"/>
          <w:color w:val="000000" w:themeColor="text1"/>
          <w:sz w:val="32"/>
          <w:szCs w:val="32"/>
        </w:rPr>
        <w:t>;</w:t>
      </w:r>
      <w:r>
        <w:rPr>
          <w:rFonts w:ascii="仿宋_GB2312" w:eastAsia="仿宋_GB2312" w:hint="eastAsia"/>
          <w:color w:val="000000" w:themeColor="text1"/>
          <w:sz w:val="32"/>
          <w:szCs w:val="32"/>
        </w:rPr>
        <w:t>因特殊情况需采用公开招标以外的采购方式，应当经财政部门批准。</w:t>
      </w:r>
    </w:p>
    <w:p w14:paraId="2AFB8AC4" w14:textId="77777777" w:rsidR="00670CF2" w:rsidRDefault="004A6968">
      <w:pPr>
        <w:pStyle w:val="a5"/>
        <w:shd w:val="clear" w:color="auto" w:fill="FFFFFF"/>
        <w:spacing w:before="0" w:beforeAutospacing="0" w:after="0" w:afterAutospacing="0" w:line="600" w:lineRule="exact"/>
        <w:ind w:firstLineChars="200" w:firstLine="643"/>
        <w:jc w:val="both"/>
        <w:rPr>
          <w:rFonts w:ascii="仿宋_GB2312" w:eastAsia="仿宋_GB2312"/>
          <w:color w:val="000000" w:themeColor="text1"/>
          <w:sz w:val="32"/>
          <w:szCs w:val="32"/>
        </w:rPr>
      </w:pPr>
      <w:r>
        <w:rPr>
          <w:rStyle w:val="a6"/>
          <w:rFonts w:ascii="仿宋_GB2312" w:eastAsia="仿宋_GB2312" w:hint="eastAsia"/>
          <w:color w:val="000000" w:themeColor="text1"/>
          <w:sz w:val="32"/>
          <w:szCs w:val="32"/>
        </w:rPr>
        <w:t>第十条</w:t>
      </w:r>
      <w:r>
        <w:rPr>
          <w:rStyle w:val="a6"/>
          <w:rFonts w:ascii="仿宋_GB2312" w:eastAsia="仿宋_GB2312" w:hint="eastAsia"/>
          <w:color w:val="000000" w:themeColor="text1"/>
          <w:sz w:val="32"/>
          <w:szCs w:val="32"/>
        </w:rPr>
        <w:t xml:space="preserve"> </w:t>
      </w:r>
      <w:r>
        <w:rPr>
          <w:rFonts w:ascii="仿宋_GB2312" w:eastAsia="仿宋_GB2312" w:hint="eastAsia"/>
          <w:color w:val="000000" w:themeColor="text1"/>
          <w:sz w:val="32"/>
          <w:szCs w:val="32"/>
        </w:rPr>
        <w:t xml:space="preserve">学校必须依法管理使用国有资产，维护资产的安全和完整，提高资产使用效益。转让、处置国有资产和将国有资产用于经营投资的，应当经财政部门批准。　</w:t>
      </w:r>
    </w:p>
    <w:p w14:paraId="0F0746BD" w14:textId="77777777" w:rsidR="00670CF2" w:rsidRDefault="004A6968">
      <w:pPr>
        <w:pStyle w:val="a5"/>
        <w:shd w:val="clear" w:color="auto" w:fill="FFFFFF"/>
        <w:spacing w:before="0" w:beforeAutospacing="0" w:after="0" w:afterAutospacing="0" w:line="600" w:lineRule="exact"/>
        <w:ind w:firstLineChars="200" w:firstLine="643"/>
        <w:jc w:val="both"/>
        <w:rPr>
          <w:rFonts w:ascii="仿宋_GB2312" w:eastAsia="仿宋_GB2312"/>
          <w:color w:val="000000" w:themeColor="text1"/>
          <w:sz w:val="32"/>
          <w:szCs w:val="32"/>
        </w:rPr>
      </w:pPr>
      <w:r>
        <w:rPr>
          <w:rStyle w:val="a6"/>
          <w:rFonts w:ascii="仿宋_GB2312" w:eastAsia="仿宋_GB2312" w:hint="eastAsia"/>
          <w:color w:val="000000" w:themeColor="text1"/>
          <w:sz w:val="32"/>
          <w:szCs w:val="32"/>
        </w:rPr>
        <w:t>第十一条</w:t>
      </w:r>
      <w:r>
        <w:rPr>
          <w:rStyle w:val="a6"/>
          <w:rFonts w:ascii="仿宋_GB2312" w:eastAsia="仿宋_GB2312" w:hint="eastAsia"/>
          <w:color w:val="000000" w:themeColor="text1"/>
          <w:sz w:val="32"/>
          <w:szCs w:val="32"/>
        </w:rPr>
        <w:t xml:space="preserve"> </w:t>
      </w:r>
      <w:r>
        <w:rPr>
          <w:rFonts w:ascii="仿宋_GB2312" w:eastAsia="仿宋_GB2312" w:hint="eastAsia"/>
          <w:color w:val="000000" w:themeColor="text1"/>
          <w:sz w:val="32"/>
          <w:szCs w:val="32"/>
        </w:rPr>
        <w:t>财政、审计、物价部门在各自职权范围内，依法对违反本规定的行为</w:t>
      </w:r>
      <w:proofErr w:type="gramStart"/>
      <w:r>
        <w:rPr>
          <w:rFonts w:ascii="仿宋_GB2312" w:eastAsia="仿宋_GB2312" w:hint="eastAsia"/>
          <w:color w:val="000000" w:themeColor="text1"/>
          <w:sz w:val="32"/>
          <w:szCs w:val="32"/>
        </w:rPr>
        <w:t>作出</w:t>
      </w:r>
      <w:proofErr w:type="gramEnd"/>
      <w:r>
        <w:rPr>
          <w:rFonts w:ascii="仿宋_GB2312" w:eastAsia="仿宋_GB2312" w:hint="eastAsia"/>
          <w:color w:val="000000" w:themeColor="text1"/>
          <w:sz w:val="32"/>
          <w:szCs w:val="32"/>
        </w:rPr>
        <w:t>处理、处罚</w:t>
      </w:r>
      <w:hyperlink r:id="rId12" w:tgtFrame="_blank" w:history="1">
        <w:r>
          <w:rPr>
            <w:rFonts w:ascii="仿宋_GB2312" w:eastAsia="仿宋_GB2312" w:hint="eastAsia"/>
            <w:color w:val="000000" w:themeColor="text1"/>
            <w:sz w:val="32"/>
            <w:szCs w:val="32"/>
          </w:rPr>
          <w:t>决定</w:t>
        </w:r>
      </w:hyperlink>
      <w:r>
        <w:rPr>
          <w:rFonts w:ascii="仿宋_GB2312" w:eastAsia="仿宋_GB2312" w:hint="eastAsia"/>
          <w:color w:val="000000" w:themeColor="text1"/>
          <w:sz w:val="32"/>
          <w:szCs w:val="32"/>
        </w:rPr>
        <w:t>。对违反本规定构成犯罪的，依法追究刑事责任。</w:t>
      </w:r>
    </w:p>
    <w:p w14:paraId="253189B8" w14:textId="77777777" w:rsidR="00670CF2" w:rsidRDefault="004A6968">
      <w:pPr>
        <w:pStyle w:val="a5"/>
        <w:shd w:val="clear" w:color="auto" w:fill="FFFFFF"/>
        <w:spacing w:before="0" w:beforeAutospacing="0" w:after="0" w:afterAutospacing="0" w:line="600" w:lineRule="exact"/>
        <w:ind w:firstLineChars="200" w:firstLine="643"/>
        <w:jc w:val="both"/>
        <w:rPr>
          <w:rFonts w:ascii="仿宋_GB2312" w:eastAsia="仿宋_GB2312"/>
          <w:b/>
          <w:bCs/>
          <w:color w:val="000000" w:themeColor="text1"/>
          <w:sz w:val="32"/>
          <w:szCs w:val="32"/>
        </w:rPr>
      </w:pPr>
      <w:r>
        <w:rPr>
          <w:rStyle w:val="a6"/>
          <w:rFonts w:ascii="仿宋_GB2312" w:eastAsia="仿宋_GB2312" w:hint="eastAsia"/>
          <w:color w:val="000000" w:themeColor="text1"/>
          <w:sz w:val="32"/>
          <w:szCs w:val="32"/>
        </w:rPr>
        <w:t xml:space="preserve">　</w:t>
      </w:r>
      <w:r>
        <w:rPr>
          <w:rStyle w:val="a6"/>
          <w:rFonts w:ascii="仿宋_GB2312" w:eastAsia="仿宋_GB2312" w:hint="eastAsia"/>
          <w:color w:val="000000" w:themeColor="text1"/>
          <w:sz w:val="32"/>
          <w:szCs w:val="32"/>
        </w:rPr>
        <w:t xml:space="preserve">                          </w:t>
      </w:r>
    </w:p>
    <w:p w14:paraId="787D0F23" w14:textId="77777777" w:rsidR="00670CF2" w:rsidRDefault="00670CF2">
      <w:pPr>
        <w:pStyle w:val="a5"/>
        <w:shd w:val="clear" w:color="auto" w:fill="FFFFFF"/>
        <w:spacing w:before="0" w:beforeAutospacing="0" w:after="0" w:afterAutospacing="0" w:line="600" w:lineRule="exact"/>
        <w:ind w:firstLineChars="200" w:firstLine="643"/>
        <w:jc w:val="both"/>
        <w:rPr>
          <w:rFonts w:ascii="仿宋_GB2312" w:eastAsia="仿宋_GB2312"/>
          <w:b/>
          <w:bCs/>
          <w:color w:val="000000" w:themeColor="text1"/>
          <w:sz w:val="32"/>
          <w:szCs w:val="32"/>
        </w:rPr>
      </w:pPr>
    </w:p>
    <w:p w14:paraId="70BAB3DD" w14:textId="77777777" w:rsidR="00670CF2" w:rsidRDefault="00670CF2">
      <w:pPr>
        <w:pStyle w:val="a5"/>
        <w:shd w:val="clear" w:color="auto" w:fill="FFFFFF"/>
        <w:spacing w:before="0" w:beforeAutospacing="0" w:after="0" w:afterAutospacing="0" w:line="600" w:lineRule="exact"/>
        <w:ind w:firstLineChars="200" w:firstLine="643"/>
        <w:jc w:val="both"/>
        <w:rPr>
          <w:rFonts w:ascii="仿宋_GB2312" w:eastAsia="仿宋_GB2312"/>
          <w:b/>
          <w:bCs/>
          <w:color w:val="000000" w:themeColor="text1"/>
          <w:sz w:val="32"/>
          <w:szCs w:val="32"/>
        </w:rPr>
      </w:pPr>
    </w:p>
    <w:p w14:paraId="459312C1" w14:textId="77777777" w:rsidR="00670CF2" w:rsidRDefault="004A6968">
      <w:pPr>
        <w:pStyle w:val="a5"/>
        <w:shd w:val="clear" w:color="auto" w:fill="FFFFFF"/>
        <w:spacing w:before="0" w:beforeAutospacing="0" w:after="0" w:afterAutospacing="0" w:line="600" w:lineRule="exact"/>
        <w:ind w:firstLineChars="1350" w:firstLine="4320"/>
        <w:jc w:val="both"/>
        <w:rPr>
          <w:rFonts w:ascii="仿宋_GB2312" w:eastAsia="仿宋_GB2312"/>
          <w:color w:val="000000" w:themeColor="text1"/>
          <w:sz w:val="32"/>
          <w:szCs w:val="32"/>
        </w:rPr>
      </w:pPr>
      <w:r>
        <w:rPr>
          <w:rFonts w:ascii="仿宋_GB2312" w:eastAsia="仿宋_GB2312" w:hint="eastAsia"/>
          <w:bCs/>
          <w:color w:val="000000" w:themeColor="text1"/>
          <w:sz w:val="32"/>
          <w:szCs w:val="32"/>
        </w:rPr>
        <w:t>山</w:t>
      </w:r>
      <w:r>
        <w:rPr>
          <w:rFonts w:ascii="仿宋_GB2312" w:eastAsia="仿宋_GB2312" w:hint="eastAsia"/>
          <w:color w:val="000000" w:themeColor="text1"/>
          <w:sz w:val="32"/>
          <w:szCs w:val="32"/>
        </w:rPr>
        <w:t>东省日照师范学校</w:t>
      </w:r>
    </w:p>
    <w:p w14:paraId="36435E7D" w14:textId="0B82330D" w:rsidR="00670CF2" w:rsidRDefault="004A6968">
      <w:pPr>
        <w:spacing w:line="600" w:lineRule="exact"/>
        <w:ind w:firstLineChars="1450" w:firstLine="4640"/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20</w:t>
      </w:r>
      <w:r w:rsidR="00146707"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  <w:t>21</w:t>
      </w:r>
      <w:r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年</w:t>
      </w:r>
      <w:r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4</w:t>
      </w:r>
      <w:r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月</w:t>
      </w:r>
      <w:r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6</w:t>
      </w:r>
      <w:r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日</w:t>
      </w:r>
    </w:p>
    <w:p w14:paraId="518CBC39" w14:textId="77777777" w:rsidR="00670CF2" w:rsidRDefault="00670CF2">
      <w:pPr>
        <w:pStyle w:val="a5"/>
        <w:shd w:val="clear" w:color="auto" w:fill="FFFFFF"/>
        <w:spacing w:before="0" w:beforeAutospacing="0" w:after="0" w:afterAutospacing="0" w:line="600" w:lineRule="exact"/>
        <w:ind w:firstLineChars="200" w:firstLine="640"/>
        <w:jc w:val="both"/>
        <w:rPr>
          <w:rFonts w:ascii="仿宋_GB2312" w:eastAsia="仿宋_GB2312"/>
          <w:color w:val="000000" w:themeColor="text1"/>
          <w:sz w:val="32"/>
          <w:szCs w:val="32"/>
        </w:rPr>
      </w:pPr>
    </w:p>
    <w:sectPr w:rsidR="00670CF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0094"/>
    <w:rsid w:val="0000321A"/>
    <w:rsid w:val="0005770F"/>
    <w:rsid w:val="00146707"/>
    <w:rsid w:val="001D2C7A"/>
    <w:rsid w:val="002835B3"/>
    <w:rsid w:val="003507A7"/>
    <w:rsid w:val="003D0484"/>
    <w:rsid w:val="00487285"/>
    <w:rsid w:val="004A6968"/>
    <w:rsid w:val="004C5DC3"/>
    <w:rsid w:val="0050118C"/>
    <w:rsid w:val="00632DB3"/>
    <w:rsid w:val="00670CF2"/>
    <w:rsid w:val="00681CFB"/>
    <w:rsid w:val="00693557"/>
    <w:rsid w:val="006A09A8"/>
    <w:rsid w:val="007518EA"/>
    <w:rsid w:val="007660E4"/>
    <w:rsid w:val="00A03674"/>
    <w:rsid w:val="00BE3EDB"/>
    <w:rsid w:val="00CC40C4"/>
    <w:rsid w:val="00D279A1"/>
    <w:rsid w:val="00D313B1"/>
    <w:rsid w:val="00DB0094"/>
    <w:rsid w:val="00E63ED2"/>
    <w:rsid w:val="00ED392F"/>
    <w:rsid w:val="00F26B28"/>
    <w:rsid w:val="00FE2C6D"/>
    <w:rsid w:val="26941C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E532B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/>
    <w:lsdException w:name="Table Grid" w:semiHidden="0" w:uiPriority="5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unhideWhenUsed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Pr>
      <w:b/>
      <w:bCs/>
    </w:rPr>
  </w:style>
  <w:style w:type="character" w:styleId="a7">
    <w:name w:val="Hyperlink"/>
    <w:basedOn w:val="a0"/>
    <w:uiPriority w:val="99"/>
    <w:unhideWhenUsed/>
    <w:rPr>
      <w:color w:val="0000FF"/>
      <w:u w:val="single"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/>
    <w:lsdException w:name="Table Grid" w:semiHidden="0" w:uiPriority="5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unhideWhenUsed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Pr>
      <w:b/>
      <w:bCs/>
    </w:rPr>
  </w:style>
  <w:style w:type="character" w:styleId="a7">
    <w:name w:val="Hyperlink"/>
    <w:basedOn w:val="a0"/>
    <w:uiPriority w:val="99"/>
    <w:unhideWhenUsed/>
    <w:rPr>
      <w:color w:val="0000FF"/>
      <w:u w:val="single"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gongwen.cnrencai.com/guiding/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gongwen.cnrencai.com/guiding/" TargetMode="External"/><Relationship Id="rId12" Type="http://schemas.openxmlformats.org/officeDocument/2006/relationships/hyperlink" Target="http://gongwen.cnrencai.com/jueding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gongwen.cnrencai.com/banfa/" TargetMode="External"/><Relationship Id="rId5" Type="http://schemas.openxmlformats.org/officeDocument/2006/relationships/settings" Target="settings.xml"/><Relationship Id="rId10" Type="http://schemas.openxmlformats.org/officeDocument/2006/relationships/hyperlink" Target="http://gongwen.cnrencai.com/baogao/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gongwen.cnrencai.com/baogao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A59BD61-E5F4-44C1-9E14-3C7013429F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252</Words>
  <Characters>1440</Characters>
  <Application>Microsoft Office Word</Application>
  <DocSecurity>0</DocSecurity>
  <Lines>12</Lines>
  <Paragraphs>3</Paragraphs>
  <ScaleCrop>false</ScaleCrop>
  <Company>Sky123.Org</Company>
  <LinksUpToDate>false</LinksUpToDate>
  <CharactersWithSpaces>1689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USER</cp:lastModifiedBy>
  <cp:revision>2</cp:revision>
  <dcterms:created xsi:type="dcterms:W3CDTF">2025-03-06T01:27:00Z</dcterms:created>
  <dcterms:modified xsi:type="dcterms:W3CDTF">2025-03-06T01:27:00Z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2052-10.1.0.6490</vt:lpwstr>
  </property>
</Properties>
</file>